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2477-2023 i Vetlanda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