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samrådsanmälan S 5147-2024 i Vetlanda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