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8838-2025 i Vetlanda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