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dokument behandlar höga naturvärden i avverkningsanmälan A 39857-2022 i Vetlanda kommun. Denna avverkningsanmälan inkom 2022-09-15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