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30379-2023 i Vetlanda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