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15177-2024 i Vetla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