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klagomål behandlar höga naturvärden i avverkningsanmälan A 43385-2022 i Vetlanda kommun som inkom 2022-09-30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