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8-2024 i Vetlanda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