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2864-2024 i Vetlanda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