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1076-2025 i Vetlanda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