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8393-2023 i Vetla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