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14083-2023 i Vetlanda kommun</w:t>
      </w:r>
    </w:p>
    <w:p>
      <w:r>
        <w:t>Denna tillsynsbegäran behandlar höga naturvärden i avverkningsanmälan A 14083-2023 i Vetlanda kommun som inkom 2023-03-24 och omfattar 2,2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6377068, E 501437 i SWEREF 99 TM.</w:t>
      </w:r>
    </w:p>
    <w:p>
      <w:r>
        <w:t>I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