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dokument behandlar höga naturvärden i avverkningsanmälan A 47071-2024 i Vetlanda kommun. Denna avverkningsanmälan inkom 2024-10-21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