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39566-2018 i Vetlanda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