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klagomål behandlar höga naturvärden i avverkningsanmälan A 1953-2025 i Vetlanda kommun som inkom 2025-01-15 och omfattar 2,2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953-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6352207, E 495998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1953-2025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