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19430-2025 i Vetlanda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