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077-2018 i Vetland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