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hussvala (VU, §4), kricka (VU, §4), kungsfiskare (VU, §4), tofsvipa (VU, §4), buskskvätta (NT, §4), drillsnäppa (NT, §4), fiskmås (NT, §4), skedand (NT, §4), skrattmås (NT, §4), sävsparv (NT, §4), enkelbeckasin (§4), gröngöling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kungsfiskare (VU, §4), tofsvipa (VU, §4), buskskvätta (NT,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