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11 meter från avverkningsanmälan A 28747-2025 i Vetlanda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