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47251-2019 i Vetlanda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