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6 meter från avverkningsanmälan A 47348-2025 i Vetlanda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