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47684-2025 i Vetlanda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