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13839-2022 i Eksjö kommun</w:t>
      </w:r>
    </w:p>
    <w:p>
      <w:r>
        <w:t>Detta klagomål behandlar höga naturvärden i avverkningsanmälan A 13839-2022 i Eksjö kommun som inkom 2022-03-29 och omfattar 1,4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13839-2022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6382527, E 520182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