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2968-2025 i Eksjö kommun</w:t>
      </w:r>
    </w:p>
    <w:p>
      <w:r>
        <w:t>Detta klagomål behandlar höga naturvärden i samrådsanmälan S 2968-2025 i Eksjö kommun som inkom 2025-10-24 och omfattar 2,0 ha.</w:t>
      </w:r>
    </w:p>
    <w:p>
      <w:pPr>
        <w:pStyle w:val="Caption"/>
      </w:pPr>
      <w:r>
        <w:drawing>
          <wp:inline xmlns:a="http://schemas.openxmlformats.org/drawingml/2006/main" xmlns:pic="http://schemas.openxmlformats.org/drawingml/2006/picture">
            <wp:extent cx="5486400" cy="4637987"/>
            <wp:docPr id="1" name="Picture 1"/>
            <wp:cNvGraphicFramePr>
              <a:graphicFrameLocks noChangeAspect="1"/>
            </wp:cNvGraphicFramePr>
            <a:graphic>
              <a:graphicData uri="http://schemas.openxmlformats.org/drawingml/2006/picture">
                <pic:pic>
                  <pic:nvPicPr>
                    <pic:cNvPr id="0" name="S 2968-2025 karta.png"/>
                    <pic:cNvPicPr/>
                  </pic:nvPicPr>
                  <pic:blipFill>
                    <a:blip r:embed="rId16"/>
                    <a:stretch>
                      <a:fillRect/>
                    </a:stretch>
                  </pic:blipFill>
                  <pic:spPr>
                    <a:xfrm>
                      <a:off x="0" y="0"/>
                      <a:ext cx="5486400" cy="4637987"/>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6384035, E 515107 i SWEREF 99 TM.</w:t>
      </w:r>
    </w:p>
    <w:p>
      <w:r>
        <w:t>I och inom 19 meter från samrådsanmälan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