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1650-2025 i Eksjö kommun</w:t>
      </w:r>
    </w:p>
    <w:p>
      <w:r>
        <w:t>Detta klagomål behandlar höga naturvärden i samrådsanmälan S 1650-2025 i Eksjö kommun som inkom 2025-05-23 och omfattar 25,5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S 1650-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6385233, E 509093 i SWEREF 99 TM.</w:t>
      </w:r>
    </w:p>
    <w:p>
      <w:r>
        <w:t>I och inom 22 meter från samrådsanmälan finns fynd av 3 naturvårdsarter, varav 2 är rödlistade, 2 är fridlysta och 1 är typisk (T): knärot (VU, T, §8), fjällig taggsvamp s.str.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9577339"/>
            <wp:docPr id="2" name="Picture 2"/>
            <wp:cNvGraphicFramePr>
              <a:graphicFrameLocks noChangeAspect="1"/>
            </wp:cNvGraphicFramePr>
            <a:graphic>
              <a:graphicData uri="http://schemas.openxmlformats.org/drawingml/2006/picture">
                <pic:pic>
                  <pic:nvPicPr>
                    <pic:cNvPr id="0" name="S 1650-2025 karta knärot.png"/>
                    <pic:cNvPicPr/>
                  </pic:nvPicPr>
                  <pic:blipFill>
                    <a:blip r:embed="rId17"/>
                    <a:stretch>
                      <a:fillRect/>
                    </a:stretch>
                  </pic:blipFill>
                  <pic:spPr>
                    <a:xfrm>
                      <a:off x="0" y="0"/>
                      <a:ext cx="5486400" cy="9577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6385233, E 509093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