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1140-2026 i Eksjö kommun</w:t>
      </w:r>
    </w:p>
    <w:p>
      <w:r>
        <w:t>Denna tillsynsbegäran behandlar höga naturvärden i samrådsanmälan S 1140-2026 i Eksjö kommun som inkom 2026-04-23 och omfattar 0,1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S 1140-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6381043, E 517446 i SWEREF 99 TM.</w:t>
      </w:r>
    </w:p>
    <w:p>
      <w:r>
        <w:t>Inom 20 meter från samrådsanmälan finns fynd av 3 naturvårdsarter, varav 3 är typiska (T) och 3 är signalarter (S): blåmossa (S, T), stubbspretmossa (S, T) och terpentinmossa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