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som inkom 2022-03-29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6382527, E 520182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