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klagomål behandlar höga naturvärden i avverkningsanmälan A 18327-2024 i Eksjö kommun som inkom 2024-05-10 och omfattar 2,6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6396106, E 523495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