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som inkom 2023-12-25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6389147, E 520169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