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48033-2023 i Eksjö kommun</w:t>
      </w:r>
    </w:p>
    <w:p>
      <w:r>
        <w:t>Denna tillsynsbegäran behandlar höga naturvärden i avverkningsanmälan A 48033-2023 i Eksjö kommun som inkom 2023-10-05 och omfattar 2,0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48033-2023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6390365, E 515217 i SWEREF 99 TM.</w:t>
      </w:r>
    </w:p>
    <w:p>
      <w:r>
        <w:t>I och inom 23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