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4 meter från samrådsanmälan S 2100-2024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