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2513-2023 i Eksjö kommun</w:t>
      </w:r>
    </w:p>
    <w:p>
      <w:r>
        <w:t>Denna tillsynsbegäran behandlar höga naturvärden i samrådsanmälan S 2513-2023 i Eksjö kommun som inkom 2023-07-15 och omfattar 16,0 ha.</w:t>
      </w:r>
    </w:p>
    <w:p>
      <w:pPr>
        <w:pStyle w:val="Caption"/>
      </w:pPr>
      <w:r>
        <w:drawing>
          <wp:inline xmlns:a="http://schemas.openxmlformats.org/drawingml/2006/main" xmlns:pic="http://schemas.openxmlformats.org/drawingml/2006/picture">
            <wp:extent cx="5285357" cy="5724000"/>
            <wp:docPr id="1" name="Picture 1"/>
            <wp:cNvGraphicFramePr>
              <a:graphicFrameLocks noChangeAspect="1"/>
            </wp:cNvGraphicFramePr>
            <a:graphic>
              <a:graphicData uri="http://schemas.openxmlformats.org/drawingml/2006/picture">
                <pic:pic>
                  <pic:nvPicPr>
                    <pic:cNvPr id="0" name="S 2513-2023 karta.png"/>
                    <pic:cNvPicPr/>
                  </pic:nvPicPr>
                  <pic:blipFill>
                    <a:blip r:embed="rId16"/>
                    <a:stretch>
                      <a:fillRect/>
                    </a:stretch>
                  </pic:blipFill>
                  <pic:spPr>
                    <a:xfrm>
                      <a:off x="0" y="0"/>
                      <a:ext cx="528535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6395163, E 518749 i SWEREF 99 TM.</w:t>
      </w:r>
    </w:p>
    <w:p>
      <w:r>
        <w:t>I samrådsanmälan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7253714"/>
            <wp:docPr id="2" name="Picture 2"/>
            <wp:cNvGraphicFramePr>
              <a:graphicFrameLocks noChangeAspect="1"/>
            </wp:cNvGraphicFramePr>
            <a:graphic>
              <a:graphicData uri="http://schemas.openxmlformats.org/drawingml/2006/picture">
                <pic:pic>
                  <pic:nvPicPr>
                    <pic:cNvPr id="0" name="S 2513-2023 karta knärot.png"/>
                    <pic:cNvPicPr/>
                  </pic:nvPicPr>
                  <pic:blipFill>
                    <a:blip r:embed="rId17"/>
                    <a:stretch>
                      <a:fillRect/>
                    </a:stretch>
                  </pic:blipFill>
                  <pic:spPr>
                    <a:xfrm>
                      <a:off x="0" y="0"/>
                      <a:ext cx="5486400" cy="725371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6395163, E 518749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