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2100-2024 i Eksjö kommun</w:t>
      </w:r>
    </w:p>
    <w:p>
      <w:r>
        <w:t>Denna tillsynsbegäran behandlar höga naturvärden i samrådsanmälan S 2100-2024 i Eksjö kommun som inkom 2024-06-10 och omfattar 0,3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S 2100-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6379489, E 501044 i SWEREF 99 TM.</w:t>
      </w:r>
    </w:p>
    <w:p>
      <w:r>
        <w:t>Inom 4 meter från samrådsanmälan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