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dokument behandlar höga naturvärden i avverkningsanmälan A 59543-2022 i Tranås kommun. Denna avverkningsanmälan inkom 2022-12-05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