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6 meter från avverkningsanmälan A 19695-2025 i Tranås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