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dokument behandlar höga naturvärden i avverkningsanmälan A 26395-2022 i Tranås kommun. Denna avverkningsanmälan inkom 2022-06-23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