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23 naturvårdsarter, varav 18 är rödlistade, 2 är fridlysta, 1 är typisk (T) och 2 är signalarter (S): brunfläckig pärlemorfjäril (VU), gulbrunt nejlikfly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