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4529-2024 i Tranås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