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som inkom 2026-04-21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6430324, E 500076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