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dokument behandlar höga naturvärden i avverkningsanmälan A 23033-2022 i Tranås kommun som inkom 2022-06-07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kantjordstjärna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6434208, E 499238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