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dokument behandlar höga naturvärden i avverkningsanmälan A 44723-2025 i Tranås kommun som inkom 2025-09-17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6431001, E 501955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