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Detta dokument behandlar höga naturvärden i avverkningsanmälan A 23033-2022 i Tranås kommun som inkom 2022-06-07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6434208, E 499238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19 meter från avverkningsanmälan har följande 1 naturvårdsarter hittats: kantjordstjärna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