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Detta dokument behandlar höga naturvärden i avverkningsanmälan A 31857-2024 i Tranås kommun som inkom 2024-08-05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6430551, E 501056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