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Detta dokument behandlar höga naturvärden i avverkningsanmälan A 39976-2024 i Tranås kommun som inkom 2024-09-18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6434647, E 496190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4 naturvårdsarter hittats: vårärt (NT, T), strutbräken (S, T), vätteros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