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Detta dokument behandlar höga naturvärden i avverkningsanmälan A 44723-2025 i Tranås kommun som inkom 2025-09-17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6431001, E 501955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