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som inkom 2023-11-28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6433721, E 497525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