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23 meter från samrådsanmälan S 1057-2026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