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dokument behandlar höga naturvärden i avverkningsanmälan A 20278-2025 i Tranås kommun som inkom 2025-04-27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6431392, E 489429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