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som inkom 2025-11-27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3249" cy="5688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2032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