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Detta dokument behandlar höga naturvärden i avverkningsanmälan A 20278-2025 i Tranås kommun som inkom 2025-04-27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6431392, E 489429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